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VOCABULARY 4           </w:t>
        <w:tab/>
        <w:tab/>
        <w:t xml:space="preserve">NAME__________________________________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narrative</w:t>
        <w:tab/>
        <w:tab/>
        <w:tab/>
        <w:tab/>
        <w:t xml:space="preserve">writing that tells a story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personal narrative</w:t>
        <w:tab/>
        <w:tab/>
        <w:tab/>
      </w:r>
      <w:r w:rsidDel="00000000" w:rsidR="00000000" w:rsidRPr="00000000">
        <w:rPr>
          <w:rtl w:val="0"/>
        </w:rPr>
        <w:t xml:space="preserve">writing that tells a story about the author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tone</w:t>
        <w:tab/>
        <w:tab/>
        <w:tab/>
        <w:tab/>
        <w:tab/>
        <w:t xml:space="preserve">writer’s attitude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mood</w:t>
        <w:tab/>
        <w:tab/>
        <w:tab/>
        <w:tab/>
        <w:tab/>
        <w:t xml:space="preserve">feeling created by writer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style</w:t>
        <w:tab/>
        <w:tab/>
        <w:tab/>
        <w:tab/>
        <w:tab/>
        <w:t xml:space="preserve">way a writer expresses him or herself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comparative form</w:t>
        <w:tab/>
        <w:tab/>
        <w:tab/>
        <w:t xml:space="preserve">add “er”  or use “more”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superlative form</w:t>
        <w:tab/>
        <w:tab/>
        <w:tab/>
        <w:t xml:space="preserve">add “est” or use “most”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composition</w:t>
        <w:tab/>
        <w:tab/>
        <w:tab/>
        <w:tab/>
        <w:t xml:space="preserve">writing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infinitive</w:t>
        <w:tab/>
        <w:tab/>
        <w:tab/>
        <w:tab/>
        <w:t xml:space="preserve">“to” plus a verb used as a noun, adjective, or adverb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participle</w:t>
        <w:tab/>
        <w:tab/>
        <w:tab/>
        <w:tab/>
        <w:t xml:space="preserve">verb form used as an adjective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gerund</w:t>
        <w:tab/>
        <w:tab/>
        <w:tab/>
        <w:tab/>
        <w:tab/>
        <w:t xml:space="preserve">verb form that ends in “ing” and is used as a noun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transitive verb</w:t>
        <w:tab/>
        <w:tab/>
        <w:tab/>
        <w:tab/>
        <w:t xml:space="preserve">has a “what”; an object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intransitive verb</w:t>
        <w:tab/>
        <w:tab/>
        <w:tab/>
        <w:t xml:space="preserve">does not have a “what”; no object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irregular verb</w:t>
        <w:tab/>
        <w:tab/>
        <w:tab/>
        <w:tab/>
        <w:t xml:space="preserve">does not follow the “ed” and “ing” pattern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 object</w:t>
        <w:tab/>
        <w:tab/>
        <w:tab/>
        <w:tab/>
        <w:t xml:space="preserve">receives the action of the verb; the “what”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indirect object</w:t>
        <w:tab/>
        <w:tab/>
        <w:tab/>
        <w:tab/>
        <w:t xml:space="preserve">the “to whom, to what, or for whom, for what” </w:t>
      </w:r>
    </w:p>
    <w:sectPr>
      <w:pgSz w:h="15840" w:w="12240"/>
      <w:pgMar w:bottom="431.99999999999994" w:top="431.99999999999994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